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B2" w:rsidRDefault="005D73B2" w:rsidP="0086241B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highlight w:val="yellow"/>
        </w:rPr>
      </w:pPr>
      <w:r>
        <w:rPr>
          <w:highlight w:val="yellow"/>
        </w:rPr>
        <w:t>В классе</w:t>
      </w:r>
    </w:p>
    <w:p w:rsidR="00D45ABB" w:rsidRDefault="008A1021" w:rsidP="00D45ABB">
      <w:pPr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4E711E">
        <w:rPr>
          <w:rFonts w:ascii="PT Sans" w:eastAsia="Times New Roman" w:hAnsi="PT Sans" w:cs="Helvetica"/>
          <w:color w:val="333333"/>
          <w:sz w:val="23"/>
          <w:szCs w:val="23"/>
          <w:highlight w:val="yellow"/>
          <w:lang w:eastAsia="ru-RU"/>
        </w:rPr>
        <w:t>З</w:t>
      </w:r>
      <w:r w:rsidR="00D45ABB" w:rsidRPr="004E711E">
        <w:rPr>
          <w:rFonts w:ascii="PT Sans" w:eastAsia="Times New Roman" w:hAnsi="PT Sans" w:cs="Helvetica"/>
          <w:color w:val="333333"/>
          <w:sz w:val="23"/>
          <w:szCs w:val="23"/>
          <w:highlight w:val="yellow"/>
          <w:lang w:eastAsia="ru-RU"/>
        </w:rPr>
        <w:t>адача</w:t>
      </w:r>
      <w:r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1</w:t>
      </w:r>
    </w:p>
    <w:p w:rsidR="008A1021" w:rsidRDefault="008A1021" w:rsidP="008A1021">
      <w:pPr>
        <w:pStyle w:val="leftmargin"/>
      </w:pPr>
      <w:r>
        <w:t xml:space="preserve"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девять команд. Четыре </w:t>
      </w:r>
      <w:proofErr w:type="gramStart"/>
      <w:r>
        <w:t>команды  —</w:t>
      </w:r>
      <w:proofErr w:type="gramEnd"/>
      <w:r>
        <w:t xml:space="preserve"> это команды-приказы:</w:t>
      </w:r>
    </w:p>
    <w:p w:rsidR="008A1021" w:rsidRDefault="008A1021" w:rsidP="008A1021">
      <w:pPr>
        <w:pStyle w:val="a3"/>
        <w:jc w:val="center"/>
      </w:pPr>
      <w:proofErr w:type="gramStart"/>
      <w:r>
        <w:rPr>
          <w:b/>
          <w:bCs/>
        </w:rPr>
        <w:t>вверх вниз</w:t>
      </w:r>
      <w:proofErr w:type="gramEnd"/>
      <w:r>
        <w:rPr>
          <w:b/>
          <w:bCs/>
        </w:rPr>
        <w:t xml:space="preserve"> влево вправо</w:t>
      </w:r>
    </w:p>
    <w:p w:rsidR="008A1021" w:rsidRDefault="008A1021" w:rsidP="008A1021">
      <w:pPr>
        <w:pStyle w:val="leftmargin"/>
      </w:pPr>
      <w:r>
        <w:t xml:space="preserve">При выполнении любой из этих команд Робот перемещается на одну клетку соответственно: вверх ↑ вниз ↓, влево </w:t>
      </w:r>
      <w:proofErr w:type="gramStart"/>
      <w:r>
        <w:t>← ,</w:t>
      </w:r>
      <w:proofErr w:type="gramEnd"/>
      <w:r>
        <w:t xml:space="preserve"> вправо →. Если Робот получит команду передвижения сквозь стену, то он разрушится. Также у Робота есть команда </w:t>
      </w:r>
      <w:r>
        <w:rPr>
          <w:b/>
          <w:bCs/>
        </w:rPr>
        <w:t>закрасить</w:t>
      </w:r>
      <w:r>
        <w:t>, при которой закрашивается клетка, в которой Робот находится в настоящий момент.</w:t>
      </w:r>
    </w:p>
    <w:p w:rsidR="008A1021" w:rsidRDefault="008A1021" w:rsidP="008A1021">
      <w:pPr>
        <w:pStyle w:val="leftmargin"/>
      </w:pPr>
      <w:r>
        <w:t xml:space="preserve">Еще четыре </w:t>
      </w:r>
      <w:proofErr w:type="gramStart"/>
      <w:r>
        <w:t>команды  —</w:t>
      </w:r>
      <w:proofErr w:type="gramEnd"/>
      <w:r>
        <w:t xml:space="preserve"> это команды проверки условий. Эти команды проверяют, свободен ли путь для Робота в каждом из четырех возможных направлений:</w:t>
      </w:r>
    </w:p>
    <w:p w:rsidR="008A1021" w:rsidRDefault="008A1021" w:rsidP="008A1021">
      <w:pPr>
        <w:pStyle w:val="a3"/>
        <w:jc w:val="center"/>
      </w:pPr>
      <w:r>
        <w:rPr>
          <w:b/>
          <w:bCs/>
        </w:rPr>
        <w:t xml:space="preserve">сверху </w:t>
      </w:r>
      <w:proofErr w:type="gramStart"/>
      <w:r>
        <w:rPr>
          <w:b/>
          <w:bCs/>
        </w:rPr>
        <w:t>свободно  снизу</w:t>
      </w:r>
      <w:proofErr w:type="gramEnd"/>
      <w:r>
        <w:rPr>
          <w:b/>
          <w:bCs/>
        </w:rPr>
        <w:t xml:space="preserve"> свободно  слева свободно  справа свободно</w:t>
      </w:r>
    </w:p>
    <w:p w:rsidR="008A1021" w:rsidRDefault="008A1021" w:rsidP="008A1021">
      <w:pPr>
        <w:pStyle w:val="leftmargin"/>
      </w:pPr>
      <w:r>
        <w:t xml:space="preserve">Эти команды можно использовать вместе с условием </w:t>
      </w:r>
      <w:r>
        <w:rPr>
          <w:b/>
          <w:bCs/>
        </w:rPr>
        <w:t>«если»</w:t>
      </w:r>
      <w:r>
        <w:t>, имеющим следующий вид:</w:t>
      </w:r>
    </w:p>
    <w:p w:rsidR="008A1021" w:rsidRDefault="008A1021" w:rsidP="008A1021">
      <w:pPr>
        <w:pStyle w:val="a3"/>
      </w:pPr>
      <w:r>
        <w:rPr>
          <w:b/>
          <w:bCs/>
        </w:rPr>
        <w:t>если</w:t>
      </w:r>
      <w:r>
        <w:t xml:space="preserve"> </w:t>
      </w:r>
      <w:r>
        <w:rPr>
          <w:i/>
          <w:iCs/>
        </w:rPr>
        <w:t>условие</w:t>
      </w:r>
      <w:r>
        <w:t xml:space="preserve"> </w:t>
      </w:r>
      <w:r>
        <w:rPr>
          <w:b/>
          <w:bCs/>
        </w:rPr>
        <w:t>то</w:t>
      </w:r>
    </w:p>
    <w:p w:rsidR="008A1021" w:rsidRDefault="008A1021" w:rsidP="008A1021">
      <w:pPr>
        <w:pStyle w:val="a3"/>
      </w:pPr>
      <w:r>
        <w:rPr>
          <w:i/>
          <w:iCs/>
        </w:rPr>
        <w:t>последовательность команд</w:t>
      </w:r>
    </w:p>
    <w:p w:rsidR="008A1021" w:rsidRDefault="008A1021" w:rsidP="008A1021">
      <w:pPr>
        <w:pStyle w:val="a3"/>
      </w:pPr>
      <w:r>
        <w:rPr>
          <w:b/>
          <w:bCs/>
        </w:rPr>
        <w:t>все</w:t>
      </w:r>
    </w:p>
    <w:p w:rsidR="008A1021" w:rsidRDefault="008A1021" w:rsidP="008A1021">
      <w:pPr>
        <w:pStyle w:val="a3"/>
      </w:pPr>
      <w:r>
        <w:t> </w:t>
      </w:r>
    </w:p>
    <w:p w:rsidR="008A1021" w:rsidRDefault="008A1021" w:rsidP="008A1021">
      <w:pPr>
        <w:pStyle w:val="leftmargin"/>
      </w:pPr>
      <w:r>
        <w:t xml:space="preserve">Здесь </w:t>
      </w:r>
      <w:proofErr w:type="gramStart"/>
      <w:r>
        <w:rPr>
          <w:i/>
          <w:iCs/>
        </w:rPr>
        <w:t>условие</w:t>
      </w:r>
      <w:r>
        <w:t>  —</w:t>
      </w:r>
      <w:proofErr w:type="gramEnd"/>
      <w:r>
        <w:t xml:space="preserve"> одна из команд проверки условия. </w:t>
      </w:r>
      <w:r>
        <w:rPr>
          <w:i/>
          <w:iCs/>
        </w:rPr>
        <w:t xml:space="preserve">Последовательность </w:t>
      </w:r>
      <w:proofErr w:type="gramStart"/>
      <w:r>
        <w:rPr>
          <w:i/>
          <w:iCs/>
        </w:rPr>
        <w:t>команд</w:t>
      </w:r>
      <w:r>
        <w:t>  —</w:t>
      </w:r>
      <w:proofErr w:type="gramEnd"/>
      <w:r>
        <w:t xml:space="preserve"> это одна или несколько любых команд-приказов. Например, для передвижения на одну клетку вправо, если справа нет стенки, и закрашивания клетки можно использовать такой алгоритм:</w:t>
      </w:r>
    </w:p>
    <w:p w:rsidR="008A1021" w:rsidRDefault="008A1021" w:rsidP="008A1021">
      <w:pPr>
        <w:pStyle w:val="a3"/>
      </w:pPr>
      <w:r>
        <w:rPr>
          <w:b/>
          <w:bCs/>
        </w:rPr>
        <w:t>если справа свободно то</w:t>
      </w:r>
    </w:p>
    <w:p w:rsidR="008A1021" w:rsidRDefault="008A1021" w:rsidP="008A1021">
      <w:pPr>
        <w:pStyle w:val="a3"/>
      </w:pPr>
      <w:r>
        <w:rPr>
          <w:b/>
          <w:bCs/>
        </w:rPr>
        <w:t>вправо</w:t>
      </w:r>
    </w:p>
    <w:p w:rsidR="008A1021" w:rsidRDefault="008A1021" w:rsidP="008A1021">
      <w:pPr>
        <w:pStyle w:val="a3"/>
      </w:pPr>
      <w:r>
        <w:rPr>
          <w:b/>
          <w:bCs/>
        </w:rPr>
        <w:t>закрасить</w:t>
      </w:r>
    </w:p>
    <w:p w:rsidR="008A1021" w:rsidRDefault="008A1021" w:rsidP="008A1021">
      <w:pPr>
        <w:pStyle w:val="a3"/>
      </w:pPr>
      <w:r>
        <w:rPr>
          <w:b/>
          <w:bCs/>
        </w:rPr>
        <w:t>все</w:t>
      </w:r>
    </w:p>
    <w:p w:rsidR="008A1021" w:rsidRDefault="008A1021" w:rsidP="008A1021">
      <w:pPr>
        <w:pStyle w:val="a3"/>
      </w:pPr>
      <w:r>
        <w:t> </w:t>
      </w:r>
    </w:p>
    <w:p w:rsidR="008A1021" w:rsidRDefault="008A1021" w:rsidP="008A1021">
      <w:pPr>
        <w:pStyle w:val="leftmargin"/>
      </w:pPr>
      <w:r>
        <w:t xml:space="preserve">В одном условии можно использовать несколько команд проверки условий, применяя логические связки </w:t>
      </w:r>
      <w:r>
        <w:rPr>
          <w:b/>
          <w:bCs/>
        </w:rPr>
        <w:t>и, или, не,</w:t>
      </w:r>
      <w:r>
        <w:t xml:space="preserve"> </w:t>
      </w:r>
      <w:proofErr w:type="gramStart"/>
      <w:r>
        <w:t>например</w:t>
      </w:r>
      <w:proofErr w:type="gramEnd"/>
      <w:r>
        <w:t>:</w:t>
      </w:r>
    </w:p>
    <w:p w:rsidR="008A1021" w:rsidRDefault="008A1021" w:rsidP="008A1021">
      <w:pPr>
        <w:pStyle w:val="a3"/>
      </w:pPr>
      <w:r>
        <w:rPr>
          <w:b/>
          <w:bCs/>
        </w:rPr>
        <w:t>если (справа свободно) и (не снизу свободно) то</w:t>
      </w:r>
    </w:p>
    <w:p w:rsidR="008A1021" w:rsidRDefault="008A1021" w:rsidP="008A1021">
      <w:pPr>
        <w:pStyle w:val="a3"/>
      </w:pPr>
      <w:r>
        <w:rPr>
          <w:b/>
          <w:bCs/>
        </w:rPr>
        <w:t>вправо</w:t>
      </w:r>
    </w:p>
    <w:p w:rsidR="008A1021" w:rsidRDefault="008A1021" w:rsidP="008A1021">
      <w:pPr>
        <w:pStyle w:val="a3"/>
      </w:pPr>
      <w:r>
        <w:rPr>
          <w:b/>
          <w:bCs/>
        </w:rPr>
        <w:lastRenderedPageBreak/>
        <w:t>все</w:t>
      </w:r>
    </w:p>
    <w:p w:rsidR="008A1021" w:rsidRDefault="008A1021" w:rsidP="008A1021">
      <w:pPr>
        <w:pStyle w:val="a3"/>
      </w:pPr>
      <w:r>
        <w:t> </w:t>
      </w:r>
    </w:p>
    <w:p w:rsidR="008A1021" w:rsidRDefault="008A1021" w:rsidP="008A1021">
      <w:pPr>
        <w:pStyle w:val="leftmargin"/>
      </w:pPr>
      <w:r>
        <w:t xml:space="preserve">Для повторения последовательности команд можно использовать цикл </w:t>
      </w:r>
      <w:r>
        <w:rPr>
          <w:b/>
          <w:bCs/>
        </w:rPr>
        <w:t>«пока»</w:t>
      </w:r>
      <w:r>
        <w:t>, имеющий следующий вид:</w:t>
      </w:r>
    </w:p>
    <w:p w:rsidR="008A1021" w:rsidRDefault="008A1021" w:rsidP="008A1021">
      <w:pPr>
        <w:pStyle w:val="a3"/>
      </w:pPr>
      <w:proofErr w:type="spellStart"/>
      <w:r>
        <w:rPr>
          <w:b/>
          <w:bCs/>
        </w:rPr>
        <w:t>нц</w:t>
      </w:r>
      <w:proofErr w:type="spellEnd"/>
      <w:r>
        <w:rPr>
          <w:b/>
          <w:bCs/>
        </w:rPr>
        <w:t xml:space="preserve"> пока</w:t>
      </w:r>
      <w:r>
        <w:t xml:space="preserve"> </w:t>
      </w:r>
      <w:r>
        <w:rPr>
          <w:i/>
          <w:iCs/>
        </w:rPr>
        <w:t>условие</w:t>
      </w:r>
    </w:p>
    <w:p w:rsidR="008A1021" w:rsidRDefault="008A1021" w:rsidP="008A1021">
      <w:pPr>
        <w:pStyle w:val="a3"/>
      </w:pPr>
      <w:r>
        <w:rPr>
          <w:i/>
          <w:iCs/>
        </w:rPr>
        <w:t>последовательность команд</w:t>
      </w:r>
    </w:p>
    <w:p w:rsidR="008A1021" w:rsidRDefault="008A1021" w:rsidP="008A1021">
      <w:pPr>
        <w:pStyle w:val="a3"/>
      </w:pPr>
      <w:proofErr w:type="spellStart"/>
      <w:r>
        <w:rPr>
          <w:b/>
          <w:bCs/>
        </w:rPr>
        <w:t>кц</w:t>
      </w:r>
      <w:proofErr w:type="spellEnd"/>
    </w:p>
    <w:p w:rsidR="008A1021" w:rsidRDefault="008A1021" w:rsidP="008A1021">
      <w:pPr>
        <w:pStyle w:val="a3"/>
      </w:pPr>
      <w:r>
        <w:t> </w:t>
      </w:r>
    </w:p>
    <w:p w:rsidR="008A1021" w:rsidRDefault="008A1021" w:rsidP="008A1021">
      <w:pPr>
        <w:pStyle w:val="leftmargin"/>
      </w:pPr>
      <w:r>
        <w:t xml:space="preserve">Например, для движения вправо, пока это возможно, можно использовать следующий алгоритм: </w:t>
      </w:r>
    </w:p>
    <w:p w:rsidR="008A1021" w:rsidRDefault="008A1021" w:rsidP="008A1021">
      <w:pPr>
        <w:pStyle w:val="a3"/>
      </w:pPr>
      <w:proofErr w:type="spellStart"/>
      <w:r>
        <w:rPr>
          <w:b/>
          <w:bCs/>
        </w:rPr>
        <w:t>нц</w:t>
      </w:r>
      <w:proofErr w:type="spellEnd"/>
      <w:r>
        <w:rPr>
          <w:b/>
          <w:bCs/>
        </w:rPr>
        <w:t xml:space="preserve"> пока справа свободно </w:t>
      </w:r>
    </w:p>
    <w:p w:rsidR="008A1021" w:rsidRDefault="008A1021" w:rsidP="008A1021">
      <w:pPr>
        <w:pStyle w:val="a3"/>
      </w:pPr>
      <w:r>
        <w:rPr>
          <w:b/>
          <w:bCs/>
        </w:rPr>
        <w:t>вправо</w:t>
      </w:r>
    </w:p>
    <w:p w:rsidR="008A1021" w:rsidRDefault="008A1021" w:rsidP="008A1021">
      <w:pPr>
        <w:pStyle w:val="a3"/>
      </w:pPr>
      <w:proofErr w:type="spellStart"/>
      <w:r>
        <w:rPr>
          <w:b/>
          <w:bCs/>
        </w:rPr>
        <w:t>кц</w:t>
      </w:r>
      <w:proofErr w:type="spellEnd"/>
    </w:p>
    <w:p w:rsidR="008A1021" w:rsidRDefault="008A1021" w:rsidP="008A1021">
      <w:pPr>
        <w:pStyle w:val="a3"/>
      </w:pPr>
      <w:r>
        <w:t> </w:t>
      </w:r>
    </w:p>
    <w:p w:rsidR="008A1021" w:rsidRDefault="008A1021" w:rsidP="008A1021">
      <w:pPr>
        <w:pStyle w:val="a3"/>
      </w:pPr>
      <w:r>
        <w:rPr>
          <w:b/>
          <w:bCs/>
        </w:rPr>
        <w:t>Выполните задание.</w:t>
      </w:r>
    </w:p>
    <w:p w:rsidR="008A1021" w:rsidRDefault="008A1021" w:rsidP="008A1021">
      <w:pPr>
        <w:pStyle w:val="a3"/>
      </w:pPr>
      <w:r>
        <w:t> </w:t>
      </w:r>
    </w:p>
    <w:p w:rsidR="008A1021" w:rsidRDefault="008A1021" w:rsidP="008A1021">
      <w:pPr>
        <w:pStyle w:val="leftmargin"/>
      </w:pPr>
      <w:r>
        <w:t xml:space="preserve">На бесконечном поле имеется вертикальная стена. Длина стены неизвестна. От верхнего конца стены вправо отходит горизонтальная стена также неизвестной длины. Робот находится в клетке, расположенной слева от нижнего края вертикальной стены. </w:t>
      </w:r>
    </w:p>
    <w:p w:rsidR="008A1021" w:rsidRDefault="008A1021" w:rsidP="008A1021">
      <w:pPr>
        <w:pStyle w:val="leftmargin"/>
      </w:pPr>
      <w:r>
        <w:t>На рисунке указан один из возможных способов расположения стен и Робота (Робот обозначен буквой «Р»).</w:t>
      </w:r>
    </w:p>
    <w:p w:rsidR="008A1021" w:rsidRDefault="008A1021" w:rsidP="008A1021">
      <w:pPr>
        <w:pStyle w:val="a3"/>
      </w:pPr>
      <w:r>
        <w:rPr>
          <w:noProof/>
        </w:rPr>
        <w:drawing>
          <wp:inline distT="0" distB="0" distL="0" distR="0" wp14:anchorId="0B6DD7ED" wp14:editId="79835E23">
            <wp:extent cx="1724025" cy="1724025"/>
            <wp:effectExtent l="0" t="0" r="9525" b="9525"/>
            <wp:docPr id="3" name="Рисунок 3" descr="https://inf-oge.sdamgia.ru/get_file?id=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26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21" w:rsidRDefault="008A1021" w:rsidP="008A1021">
      <w:pPr>
        <w:pStyle w:val="leftmargin"/>
      </w:pPr>
      <w:r>
        <w:t>Напишите для Робота алгоритм, закрашивающий все клетки, расположенные левее вертикальной стены и выше горизонтальной стены и прилегающие к ним. Робот должен закрасить только клетки, удовлетворяющие данному условию. Например, для приведенного выше рисунка Робот должен закрасить следующие клетки (см. рис.).</w:t>
      </w:r>
    </w:p>
    <w:p w:rsidR="008A1021" w:rsidRDefault="008A1021" w:rsidP="008A1021">
      <w:pPr>
        <w:pStyle w:val="a3"/>
      </w:pPr>
      <w:r>
        <w:rPr>
          <w:noProof/>
        </w:rPr>
        <w:lastRenderedPageBreak/>
        <w:drawing>
          <wp:inline distT="0" distB="0" distL="0" distR="0" wp14:anchorId="1001665C" wp14:editId="73EC2122">
            <wp:extent cx="1724025" cy="1724025"/>
            <wp:effectExtent l="0" t="0" r="9525" b="9525"/>
            <wp:docPr id="4" name="Рисунок 4" descr="https://inf-oge.sdamgia.ru/get_file?id=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oge.sdamgia.ru/get_file?id=26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21" w:rsidRDefault="008A1021" w:rsidP="008A1021">
      <w:pPr>
        <w:pStyle w:val="leftmargin"/>
      </w:pPr>
      <w:r>
        <w:t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разрушиться.</w:t>
      </w:r>
    </w:p>
    <w:p w:rsidR="008A1021" w:rsidRDefault="008A1021" w:rsidP="00D45ABB">
      <w:pPr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8A1021">
        <w:rPr>
          <w:rFonts w:ascii="PT Sans" w:eastAsia="Times New Roman" w:hAnsi="PT Sans" w:cs="Helvetica"/>
          <w:color w:val="333333"/>
          <w:sz w:val="23"/>
          <w:szCs w:val="23"/>
          <w:highlight w:val="yellow"/>
          <w:lang w:eastAsia="ru-RU"/>
        </w:rPr>
        <w:t>Задача 2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У Робота есть девять команд. Четыре команды – это команды-приказы: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вверх    вниз    влево    вправо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При выполнении любой из этих команд Робот перемещается на одну клетку соответственно: вверх ↑, вниз ↓, влево ←, вправо →. Если Робот получит команду передвижения сквозь стену, то он разрушится.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Также у Робота есть команда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закрасить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,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при которой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закрашивается клетка, в которой Робот находится в настоящий момент.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Ещё четыре команды – это команды проверки условий. Эти команды проверяют, свободен ли путь для Робота в каждом из четырёх возможных направлений: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сверху свободно   снизу свободно   слева свободно   справа свободно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Эти команды можно использовать вместе с условием «</w:t>
      </w:r>
      <w:proofErr w:type="spellStart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eсли</w:t>
      </w:r>
      <w:proofErr w:type="spellEnd"/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», имеющим следующий вид: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если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 </w:t>
      </w: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>условие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то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>последовательность команд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все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Здесь </w:t>
      </w: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 xml:space="preserve">условие 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– одна из команд проверки условия.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>Последовательность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 </w:t>
      </w: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>команд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 – это одна или несколько любых команд-приказов.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Например, для передвижения на одну клетку вправо, если справа нет стенки и закрашивания клетки, можно использовать такой алгоритм: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если справа свободно то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вправо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закрасить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lastRenderedPageBreak/>
        <w:t>все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В одном условии можно использовать несколько команд проверки условий, применяя логические связки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и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,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или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,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не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, </w:t>
      </w:r>
      <w:proofErr w:type="gramStart"/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например</w:t>
      </w:r>
      <w:proofErr w:type="gramEnd"/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если (справа свободно) и (не снизу свободно) то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вправо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все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Для повторения последовательности команд можно использовать цикл «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пока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», имеющий следующий вид: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proofErr w:type="spellStart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нц</w:t>
      </w:r>
      <w:proofErr w:type="spellEnd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 xml:space="preserve"> </w:t>
      </w:r>
      <w:proofErr w:type="gramStart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пока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  </w:t>
      </w: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>условие</w:t>
      </w:r>
      <w:proofErr w:type="gramEnd"/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 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i/>
          <w:iCs/>
          <w:color w:val="333333"/>
          <w:sz w:val="23"/>
          <w:szCs w:val="23"/>
          <w:lang w:eastAsia="ru-RU"/>
        </w:rPr>
        <w:t>последовательность команд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proofErr w:type="spellStart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кц</w:t>
      </w:r>
      <w:proofErr w:type="spellEnd"/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Например, для движения вправо, пока это возможно, можно использовать следующий алгоритм: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proofErr w:type="spellStart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нц</w:t>
      </w:r>
      <w:proofErr w:type="spellEnd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 xml:space="preserve"> пока справа свободно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вправо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proofErr w:type="spellStart"/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кц</w:t>
      </w:r>
      <w:proofErr w:type="spellEnd"/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b/>
          <w:bCs/>
          <w:i/>
          <w:iCs/>
          <w:color w:val="333333"/>
          <w:sz w:val="23"/>
          <w:szCs w:val="23"/>
          <w:lang w:eastAsia="ru-RU"/>
        </w:rPr>
        <w:t>Выполните задание.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На бесконечном поле имеется вертикальная стена.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Длина стены неизвестна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. От верхнего конца стены вправо отходит горизонтальная стена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также неизвестной длины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. От правого конца этой стены отходит вниз вторая вертикальная стена 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>неизвестной длины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. Робот находится в клетке, расположенной справа от нижнего края первой вертикальной стены.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На рисунке</w:t>
      </w:r>
      <w:r w:rsidRPr="002E78BC">
        <w:rPr>
          <w:rFonts w:ascii="PT Sans" w:eastAsia="Times New Roman" w:hAnsi="PT Sans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указан один из возможных способов расположения стен и Робота (Робот обозначен буквой «Р»):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1035091B" wp14:editId="5DAAF84B">
            <wp:extent cx="1571625" cy="1704975"/>
            <wp:effectExtent l="0" t="0" r="9525" b="9525"/>
            <wp:docPr id="6" name="Рисунок 6" descr="http://opengia.ru/resources/F218984D5B51BCC142DE50E22785A20C-GIAINF20112312-F218984D5B51BCC142DE50E22785A20C-1-139636185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pengia.ru/resources/F218984D5B51BCC142DE50E22785A20C-GIAINF20112312-F218984D5B51BCC142DE50E22785A20C-1-1396361850/repr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Напишите для Робота алгоритм, закрашивающий клетки, расположенные под горизонтальной стеной и слева от второй вертикальной стены.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рисунок):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3044AE3" wp14:editId="56B9A0AF">
            <wp:extent cx="1571625" cy="1724025"/>
            <wp:effectExtent l="0" t="0" r="9525" b="9525"/>
            <wp:docPr id="74" name="Рисунок 74" descr="http://opengia.ru/resources/F218984D5B51BCC142DE50E22785A20C-GIAINF20112312-F218984D5B51BCC142DE50E22785A20C-2-139636185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engia.ru/resources/F218984D5B51BCC142DE50E22785A20C-GIAINF20112312-F218984D5B51BCC142DE50E22785A20C-2-1396361850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2E78BC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разрушиться.</w:t>
      </w:r>
    </w:p>
    <w:p w:rsidR="00D45ABB" w:rsidRPr="002E78BC" w:rsidRDefault="00D45ABB" w:rsidP="00D45ABB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45ABB" w:rsidRPr="00EC3063" w:rsidTr="002C03D1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D45ABB" w:rsidRPr="00EC3063" w:rsidRDefault="00D45ABB" w:rsidP="002C03D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C306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7"/>
            </w:tblGrid>
            <w:tr w:rsidR="00D45ABB" w:rsidRPr="00EC3063" w:rsidTr="002C03D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D45ABB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Задача</w:t>
                  </w:r>
                  <w:r w:rsidR="00EF4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</w:t>
                  </w:r>
                </w:p>
                <w:p w:rsidR="00D45ABB" w:rsidRPr="00EC3063" w:rsidRDefault="00D45ABB" w:rsidP="002C03D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Робота есть девять команд. Четыре команды </w:t>
                  </w:r>
                  <w:r w:rsidRPr="00EC3063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команды-приказы: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1"/>
                    <w:gridCol w:w="2299"/>
                    <w:gridCol w:w="2302"/>
                    <w:gridCol w:w="2305"/>
                  </w:tblGrid>
                  <w:tr w:rsidR="00D45ABB" w:rsidRPr="00EC3063" w:rsidTr="002C03D1">
                    <w:trPr>
                      <w:tblCellSpacing w:w="0" w:type="dxa"/>
                    </w:trPr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вверх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вниз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влево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вправо</w:t>
                        </w:r>
                      </w:p>
                    </w:tc>
                  </w:tr>
                </w:tbl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выполнении любой из этих команд Робот перемещается на одну клетку соответственно: вверх ↑, вниз ↓, влево ←, вправо →. Если Робот получит команду передвижения через стену, то он разрушится.</w:t>
                  </w:r>
                </w:p>
                <w:p w:rsidR="00D45ABB" w:rsidRPr="00EC3063" w:rsidRDefault="00D45ABB" w:rsidP="002C03D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Ещё четыре команды </w:t>
                  </w:r>
                  <w:r w:rsidRPr="00EC3063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команды проверки условий. Эти команды проверяют, свободен ли путь для Робота в каждом из четырёх возможных направлений: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1"/>
                    <w:gridCol w:w="2302"/>
                    <w:gridCol w:w="2302"/>
                    <w:gridCol w:w="2302"/>
                  </w:tblGrid>
                  <w:tr w:rsidR="00D45ABB" w:rsidRPr="00EC3063" w:rsidTr="002C03D1">
                    <w:trPr>
                      <w:tblCellSpacing w:w="0" w:type="dxa"/>
                    </w:trPr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сверху свободно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снизу свободно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слева свободно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D45ABB" w:rsidRPr="00EC3063" w:rsidRDefault="00D45ABB" w:rsidP="002C03D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0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справа свободно</w:t>
                        </w:r>
                      </w:p>
                    </w:tc>
                  </w:tr>
                </w:tbl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команды можно использовать вместе с условием 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eсли</w:t>
                  </w:r>
                  <w:proofErr w:type="spellEnd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имеющим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следующий вид: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если </w:t>
                  </w:r>
                  <w:r w:rsidRPr="00EC30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условие 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последовательность команд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D45ABB" w:rsidRPr="00EC3063" w:rsidRDefault="00D45ABB" w:rsidP="002C03D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Здесь </w:t>
                  </w:r>
                  <w:r w:rsidRPr="00EC30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условие </w:t>
                  </w:r>
                  <w:r w:rsidRPr="00EC3063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одна из команд проверки условия.</w:t>
                  </w:r>
                </w:p>
                <w:p w:rsidR="00D45ABB" w:rsidRPr="00EC3063" w:rsidRDefault="00D45ABB" w:rsidP="002C03D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Последовательность команд </w:t>
                  </w:r>
                  <w:r w:rsidRPr="00EC3063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одна или несколько любых команд -приказов.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Например, для передвижения на одну клетку вправо, если справа нет стенки, можно использовать такой алгоритм: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если справа свободно то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вправо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одном условии можно использовать несколько команд проверки условий,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применяя логические связки 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или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</w:t>
                  </w:r>
                  <w:proofErr w:type="gramEnd"/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если (справа свободно) и (не снизу свободно) то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вправо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повторения последовательности команд можно использовать цикл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имеющий следующий вид: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нц</w:t>
                  </w:r>
                  <w:proofErr w:type="spellEnd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пока </w:t>
                  </w:r>
                  <w:r w:rsidRPr="00EC30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условие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последовательность команд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кц</w:t>
                  </w:r>
                  <w:proofErr w:type="spellEnd"/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Например, для движения вправо, пока это возможно, можно использовать следующий алгоритм: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нц</w:t>
                  </w:r>
                  <w:proofErr w:type="spellEnd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пока справа свободно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вправо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кц</w:t>
                  </w:r>
                  <w:proofErr w:type="spellEnd"/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Также у Робота есть команда 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закрасить</w:t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 которой закрашивается клетка, в которой Робот находится в настоящий момент.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Выполните задание.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бесконечном поле имеются четыре стены, расположенные в форме прямоугольника. Длины вертикальных и горизонтальных </w:t>
                  </w:r>
                  <w:proofErr w:type="spellStart"/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</w:t>
                  </w:r>
                  <w:r w:rsidRPr="00EC3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неизвестны</w:t>
                  </w:r>
                  <w:proofErr w:type="spellEnd"/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Робот находится в клетке, расположенной в левом верхнем углу прямоугольника.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рисунке указан один из возможных способов расположения стен и Робота (Робот обозначен буквой «Р»).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770FEB" wp14:editId="6DAA6E8E">
                        <wp:extent cx="2305685" cy="2194560"/>
                        <wp:effectExtent l="0" t="0" r="0" b="0"/>
                        <wp:docPr id="75" name="Рисунок 7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685" cy="2194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C306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6022AA" wp14:editId="091EAEF3">
                        <wp:extent cx="302260" cy="302260"/>
                        <wp:effectExtent l="0" t="0" r="0" b="0"/>
                        <wp:docPr id="76" name="Рисунок 7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Напишите для Робота алгоритм, закрашивающий все клетки, расположенные с внутренней стороны правой и нижней стен.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92A55EC" wp14:editId="682F4108">
                        <wp:extent cx="2282190" cy="2170430"/>
                        <wp:effectExtent l="0" t="0" r="3810" b="1270"/>
                        <wp:docPr id="77" name="Рисунок 77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190" cy="217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C306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DECB4F" wp14:editId="392A9C1F">
                        <wp:extent cx="302260" cy="302260"/>
                        <wp:effectExtent l="0" t="0" r="0" b="0"/>
                        <wp:docPr id="78" name="Рисунок 78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Алгоритм может быть выполнен в среде формального исполнителя </w:t>
                  </w:r>
                  <w:proofErr w:type="gramStart"/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  записан</w:t>
                  </w:r>
                  <w:proofErr w:type="gramEnd"/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текстовом редакторе.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файла и каталог для сохранения Вам сообщат организаторы экзамена.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5ABB" w:rsidRPr="00EC3063" w:rsidRDefault="00D45ABB" w:rsidP="002C03D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0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45ABB" w:rsidRPr="00EC3063" w:rsidRDefault="00D45ABB" w:rsidP="002C03D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C306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D45ABB" w:rsidRPr="00EC3063" w:rsidRDefault="00D45ABB" w:rsidP="00D45ABB">
      <w:pPr>
        <w:spacing w:after="0" w:line="240" w:lineRule="auto"/>
        <w:rPr>
          <w:rFonts w:ascii="Arial" w:eastAsia="Times New Roman" w:hAnsi="Arial" w:cs="Arial"/>
          <w:vanish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855"/>
      </w:tblGrid>
      <w:tr w:rsidR="00D45ABB" w:rsidRPr="00EC3063" w:rsidTr="002C03D1">
        <w:trPr>
          <w:tblCellSpacing w:w="0" w:type="dxa"/>
        </w:trPr>
        <w:tc>
          <w:tcPr>
            <w:tcW w:w="1500" w:type="dxa"/>
            <w:vAlign w:val="center"/>
            <w:hideMark/>
          </w:tcPr>
          <w:p w:rsidR="00D45ABB" w:rsidRPr="00EC3063" w:rsidRDefault="00D45ABB" w:rsidP="002C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06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2B42602" wp14:editId="4422DEE9">
                  <wp:extent cx="198755" cy="191135"/>
                  <wp:effectExtent l="0" t="0" r="0" b="0"/>
                  <wp:docPr id="79" name="Рисунок 79" descr="http://85.142.162.117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85.142.162.117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30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C306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CE75BA" wp14:editId="73871551">
                  <wp:extent cx="191135" cy="191135"/>
                  <wp:effectExtent l="0" t="0" r="0" b="0"/>
                  <wp:docPr id="80" name="Рисунок 80" descr="http://85.142.162.117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85.142.162.117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30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C306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049BFD6" wp14:editId="48512E83">
                  <wp:extent cx="198755" cy="191135"/>
                  <wp:effectExtent l="0" t="0" r="0" b="0"/>
                  <wp:docPr id="81" name="Рисунок 81" descr="http://85.142.162.117/os/images/chk_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85.142.162.117/os/images/chk_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45ABB" w:rsidRPr="00EC3063" w:rsidRDefault="00D45ABB" w:rsidP="002C0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063">
              <w:rPr>
                <w:rFonts w:ascii="Times New Roman" w:eastAsia="Times New Roman" w:hAnsi="Times New Roman" w:cs="Times New Roman"/>
                <w:color w:val="D0D0D0"/>
                <w:lang w:eastAsia="ru-RU"/>
              </w:rPr>
              <w:t>7F529B</w:t>
            </w:r>
          </w:p>
        </w:tc>
      </w:tr>
    </w:tbl>
    <w:p w:rsidR="0035221F" w:rsidRDefault="0035221F" w:rsidP="008A1021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bookmarkStart w:id="0" w:name="_GoBack"/>
      <w:bookmarkEnd w:id="0"/>
    </w:p>
    <w:sectPr w:rsidR="0035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462D"/>
    <w:multiLevelType w:val="multilevel"/>
    <w:tmpl w:val="BA5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2861"/>
    <w:multiLevelType w:val="multilevel"/>
    <w:tmpl w:val="8EA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1B"/>
    <w:rsid w:val="0035221F"/>
    <w:rsid w:val="003F0CA3"/>
    <w:rsid w:val="004E711E"/>
    <w:rsid w:val="00576DBF"/>
    <w:rsid w:val="005D73B2"/>
    <w:rsid w:val="0060384C"/>
    <w:rsid w:val="0086241B"/>
    <w:rsid w:val="008A1021"/>
    <w:rsid w:val="009959C8"/>
    <w:rsid w:val="00B20F15"/>
    <w:rsid w:val="00BD59A3"/>
    <w:rsid w:val="00D45ABB"/>
    <w:rsid w:val="00EC3063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B3354B-C994-4936-9E9E-DE6990E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41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A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6038-57BC-4F95-B4D3-12131CB9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</cp:revision>
  <dcterms:created xsi:type="dcterms:W3CDTF">2025-04-17T19:49:00Z</dcterms:created>
  <dcterms:modified xsi:type="dcterms:W3CDTF">2025-04-17T19:49:00Z</dcterms:modified>
</cp:coreProperties>
</file>